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240" w:line="276" w:lineRule="auto"/>
        <w:jc w:val="center"/>
        <w:rPr>
          <w:rFonts w:ascii="Times New Roman" w:cs="Times New Roman" w:eastAsia="Times New Roman" w:hAnsi="Times New Roman"/>
          <w:b w:val="1"/>
          <w:bCs w:val="1"/>
          <w:color w:val="365f91"/>
          <w:sz w:val="36"/>
          <w:szCs w:val="36"/>
        </w:rPr>
      </w:pPr>
      <w:bookmarkStart w:colFirst="0" w:colLast="0" w:name="_6x57xgrt0srj" w:id="0"/>
      <w:bookmarkEnd w:id="0"/>
      <w:r w:rsidDel="00000000" w:rsidR="00000000" w:rsidRPr="00000000">
        <w:rPr>
          <w:rFonts w:ascii="Times New Roman" w:cs="Times New Roman" w:eastAsia="Times New Roman" w:hAnsi="Times New Roman"/>
          <w:b w:val="1"/>
          <w:bCs w:val="1"/>
          <w:color w:val="365f91"/>
          <w:sz w:val="36"/>
          <w:szCs w:val="36"/>
          <w:rtl w:val="0"/>
        </w:rPr>
        <w:t xml:space="preserve">Exhibition Outline with Thesis Statement</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Style w:val="Heading2"/>
        <w:keepNext w:val="0"/>
        <w:keepLines w:val="0"/>
        <w:spacing w:after="0" w:before="40" w:line="276" w:lineRule="auto"/>
        <w:rPr>
          <w:rFonts w:ascii="Times New Roman" w:cs="Times New Roman" w:eastAsia="Times New Roman" w:hAnsi="Times New Roman"/>
          <w:color w:val="365f91"/>
          <w:sz w:val="24"/>
          <w:szCs w:val="24"/>
        </w:rPr>
      </w:pPr>
      <w:bookmarkStart w:colFirst="0" w:colLast="0" w:name="_h3l5atigimjr" w:id="1"/>
      <w:bookmarkEnd w:id="1"/>
      <w:r w:rsidDel="00000000" w:rsidR="00000000" w:rsidRPr="00000000">
        <w:rPr>
          <w:rFonts w:ascii="Times New Roman" w:cs="Times New Roman" w:eastAsia="Times New Roman" w:hAnsi="Times New Roman"/>
          <w:b w:val="1"/>
          <w:bCs w:val="1"/>
          <w:color w:val="365f91"/>
          <w:rtl w:val="0"/>
        </w:rPr>
        <w:t xml:space="preserve">Creative </w:t>
      </w:r>
      <w:r w:rsidDel="00000000" w:rsidR="00000000" w:rsidRPr="00000000">
        <w:rPr>
          <w:rFonts w:ascii="Times New Roman" w:cs="Times New Roman" w:eastAsia="Times New Roman" w:hAnsi="Times New Roman"/>
          <w:b w:val="1"/>
          <w:bCs w:val="1"/>
          <w:color w:val="365f91"/>
          <w:rtl w:val="0"/>
        </w:rPr>
        <w:t xml:space="preserve">Preliminary Exhibition Title</w:t>
      </w:r>
      <w:r w:rsidDel="00000000" w:rsidR="00000000" w:rsidRPr="00000000">
        <w:rPr>
          <w:rFonts w:ascii="Times New Roman" w:cs="Times New Roman" w:eastAsia="Times New Roman" w:hAnsi="Times New Roman"/>
          <w:b w:val="1"/>
          <w:bCs w:val="1"/>
          <w:color w:val="365f91"/>
          <w:sz w:val="24"/>
          <w:szCs w:val="24"/>
          <w:rtl w:val="0"/>
        </w:rPr>
        <w:t xml:space="preserve">:</w:t>
      </w:r>
      <w:r w:rsidDel="00000000" w:rsidR="00000000" w:rsidRPr="00000000">
        <w:rPr>
          <w:rFonts w:ascii="Times New Roman" w:cs="Times New Roman" w:eastAsia="Times New Roman" w:hAnsi="Times New Roman"/>
          <w:color w:val="365f91"/>
          <w:sz w:val="24"/>
          <w:szCs w:val="24"/>
          <w:rtl w:val="0"/>
        </w:rPr>
        <w:t xml:space="preserve"> </w:t>
      </w:r>
    </w:p>
    <w:p w:rsidR="00000000" w:rsidDel="00000000" w:rsidP="00000000" w:rsidRDefault="00000000" w:rsidRPr="00000000" w14:paraId="00000004">
      <w:pPr>
        <w:pStyle w:val="Heading2"/>
        <w:keepNext w:val="0"/>
        <w:keepLines w:val="0"/>
        <w:spacing w:after="0" w:before="40" w:line="276" w:lineRule="auto"/>
        <w:rPr>
          <w:rFonts w:ascii="Times New Roman" w:cs="Times New Roman" w:eastAsia="Times New Roman" w:hAnsi="Times New Roman"/>
          <w:sz w:val="24"/>
          <w:szCs w:val="24"/>
        </w:rPr>
      </w:pPr>
      <w:bookmarkStart w:colFirst="0" w:colLast="0" w:name="_w8pvkgebnfrq" w:id="2"/>
      <w:bookmarkEnd w:id="2"/>
      <w:r w:rsidDel="00000000" w:rsidR="00000000" w:rsidRPr="00000000">
        <w:rPr>
          <w:rFonts w:ascii="Times New Roman" w:cs="Times New Roman" w:eastAsia="Times New Roman" w:hAnsi="Times New Roman"/>
          <w:color w:val="365f91"/>
          <w:sz w:val="24"/>
          <w:szCs w:val="24"/>
          <w:rtl w:val="0"/>
        </w:rPr>
        <w:t xml:space="preserve">Beyond a Love Story: Power and Paradise in Mughal Architecture</w:t>
      </w:r>
      <w:r w:rsidDel="00000000" w:rsidR="00000000" w:rsidRPr="00000000">
        <w:rPr>
          <w:rtl w:val="0"/>
        </w:rPr>
      </w:r>
    </w:p>
    <w:p w:rsidR="00000000" w:rsidDel="00000000" w:rsidP="00000000" w:rsidRDefault="00000000" w:rsidRPr="00000000" w14:paraId="00000005">
      <w:pPr>
        <w:pStyle w:val="Heading3"/>
        <w:keepNext w:val="0"/>
        <w:keepLines w:val="0"/>
        <w:numPr>
          <w:ilvl w:val="0"/>
          <w:numId w:val="1"/>
        </w:numPr>
        <w:spacing w:after="0" w:before="40" w:line="276" w:lineRule="auto"/>
        <w:ind w:left="720" w:hanging="360"/>
        <w:rPr>
          <w:rFonts w:ascii="Times New Roman" w:cs="Times New Roman" w:eastAsia="Times New Roman" w:hAnsi="Times New Roman"/>
          <w:b w:val="1"/>
          <w:bCs w:val="1"/>
          <w:color w:val="243f60"/>
        </w:rPr>
      </w:pPr>
      <w:bookmarkStart w:colFirst="0" w:colLast="0" w:name="_ex505e5a7byx" w:id="3"/>
      <w:bookmarkEnd w:id="3"/>
      <w:r w:rsidDel="00000000" w:rsidR="00000000" w:rsidRPr="00000000">
        <w:rPr>
          <w:rFonts w:ascii="Times New Roman" w:cs="Times New Roman" w:eastAsia="Times New Roman" w:hAnsi="Times New Roman"/>
          <w:b w:val="1"/>
          <w:bCs w:val="1"/>
          <w:color w:val="243f60"/>
          <w:rtl w:val="0"/>
        </w:rPr>
        <w:t xml:space="preserve">Section 1 (Introduction):</w:t>
      </w:r>
      <w:r w:rsidDel="00000000" w:rsidR="00000000" w:rsidRPr="00000000">
        <w:rPr>
          <w:rtl w:val="0"/>
        </w:rPr>
      </w:r>
    </w:p>
    <w:p w:rsidR="00000000" w:rsidDel="00000000" w:rsidP="00000000" w:rsidRDefault="00000000" w:rsidRPr="00000000" w14:paraId="00000006">
      <w:pPr>
        <w:spacing w:line="276" w:lineRule="auto"/>
        <w:ind w:left="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Preliminary Exhibition Thesis (argument connected to art and history):</w:t>
      </w:r>
    </w:p>
    <w:p w:rsidR="00000000" w:rsidDel="00000000" w:rsidP="00000000" w:rsidRDefault="00000000" w:rsidRPr="00000000" w14:paraId="00000007">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Taj Mahal is widely understood as a monument to romantic love, it also functioned as a political and religious statement. Through its symmetrical design, white marble construction, garden layout, and Qur’anic calligraphy, the monument reflects Islamic ideas of paradise while reinforcing the wealth, authority, and divine legitimacy of Shah Jahan and the Mughal Empire.</w:t>
      </w:r>
    </w:p>
    <w:p w:rsidR="00000000" w:rsidDel="00000000" w:rsidP="00000000" w:rsidRDefault="00000000" w:rsidRPr="00000000" w14:paraId="00000008">
      <w:pPr>
        <w:spacing w:line="276" w:lineRule="auto"/>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9">
      <w:pPr>
        <w:pStyle w:val="Heading3"/>
        <w:keepNext w:val="0"/>
        <w:keepLines w:val="0"/>
        <w:numPr>
          <w:ilvl w:val="0"/>
          <w:numId w:val="1"/>
        </w:numPr>
        <w:spacing w:after="0" w:before="40" w:line="276" w:lineRule="auto"/>
        <w:ind w:left="720" w:hanging="360"/>
        <w:rPr>
          <w:rFonts w:ascii="Times New Roman" w:cs="Times New Roman" w:eastAsia="Times New Roman" w:hAnsi="Times New Roman"/>
          <w:b w:val="1"/>
          <w:bCs w:val="1"/>
          <w:color w:val="243f60"/>
          <w:u w:val="none"/>
        </w:rPr>
      </w:pPr>
      <w:bookmarkStart w:colFirst="0" w:colLast="0" w:name="_hcntlz2h14v2" w:id="4"/>
      <w:bookmarkEnd w:id="4"/>
      <w:r w:rsidDel="00000000" w:rsidR="00000000" w:rsidRPr="00000000">
        <w:rPr>
          <w:rFonts w:ascii="Times New Roman" w:cs="Times New Roman" w:eastAsia="Times New Roman" w:hAnsi="Times New Roman"/>
          <w:b w:val="1"/>
          <w:bCs w:val="1"/>
          <w:color w:val="243f60"/>
          <w:rtl w:val="0"/>
        </w:rPr>
        <w:t xml:space="preserve">Section 2 (First Exhibition Theme + Three [3] Artworks):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Exhibition Theme 1</w:t>
      </w:r>
      <w:r w:rsidDel="00000000" w:rsidR="00000000" w:rsidRPr="00000000">
        <w:rPr>
          <w:rFonts w:ascii="Times New Roman" w:cs="Times New Roman" w:eastAsia="Times New Roman" w:hAnsi="Times New Roman"/>
          <w:sz w:val="24"/>
          <w:szCs w:val="24"/>
          <w:rtl w:val="0"/>
        </w:rPr>
        <w:t xml:space="preserve"> Paradise and Sacred Space in Mughal Funerary Architecture</w:t>
      </w:r>
    </w:p>
    <w:p w:rsidR="00000000" w:rsidDel="00000000" w:rsidP="00000000" w:rsidRDefault="00000000" w:rsidRPr="00000000" w14:paraId="0000000B">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Brief explanation of theme : </w:t>
      </w:r>
      <w:r w:rsidDel="00000000" w:rsidR="00000000" w:rsidRPr="00000000">
        <w:rPr>
          <w:rFonts w:ascii="Times New Roman" w:cs="Times New Roman" w:eastAsia="Times New Roman" w:hAnsi="Times New Roman"/>
          <w:sz w:val="24"/>
          <w:szCs w:val="24"/>
          <w:rtl w:val="0"/>
        </w:rPr>
        <w:t xml:space="preserve">This theme explores how Mughal tomb architecture visually represents Islamic concepts of paradise through charbagh garden layouts, symmetry, light symbolism, and religious inscriptions.</w:t>
      </w:r>
    </w:p>
    <w:p w:rsidR="00000000" w:rsidDel="00000000" w:rsidP="00000000" w:rsidRDefault="00000000" w:rsidRPr="00000000" w14:paraId="0000000C">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Artwork #1</w:t>
      </w:r>
      <w:r w:rsidDel="00000000" w:rsidR="00000000" w:rsidRPr="00000000">
        <w:rPr>
          <w:rFonts w:ascii="Times New Roman" w:cs="Times New Roman" w:eastAsia="Times New Roman" w:hAnsi="Times New Roman"/>
          <w:sz w:val="24"/>
          <w:szCs w:val="24"/>
          <w:rtl w:val="0"/>
        </w:rPr>
        <w:t xml:space="preserve"> (Artist, Title, date, original location,  medium): Ustad Ahmad Lahori (attributed), Taj Mahal, 1632–1653, Agra, India, white marble with pietra dura inlay.</w:t>
      </w:r>
      <w:r w:rsidDel="00000000" w:rsidR="00000000" w:rsidRPr="00000000">
        <w:rPr>
          <w:rtl w:val="0"/>
        </w:rPr>
      </w:r>
    </w:p>
    <w:p w:rsidR="00000000" w:rsidDel="00000000" w:rsidP="00000000" w:rsidRDefault="00000000" w:rsidRPr="00000000" w14:paraId="0000000D">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24"/>
          <w:szCs w:val="24"/>
          <w:rtl w:val="0"/>
        </w:rPr>
        <w:t xml:space="preserve">Brief Analysis of Artwork #1</w:t>
      </w:r>
      <w:r w:rsidDel="00000000" w:rsidR="00000000" w:rsidRPr="00000000">
        <w:rPr>
          <w:rFonts w:ascii="Times New Roman" w:cs="Times New Roman" w:eastAsia="Times New Roman" w:hAnsi="Times New Roman"/>
          <w:sz w:val="24"/>
          <w:szCs w:val="24"/>
          <w:rtl w:val="0"/>
        </w:rPr>
        <w:t xml:space="preserve"> The Taj Mahal’s symmetry and garden layout reflect Islamic descriptions of paradise as an ordered garden divided by water channels. The white marble symbolizes purity and divine light, and Qur’anic calligraphy reinforces its sacred meaning.</w:t>
      </w:r>
    </w:p>
    <w:p w:rsidR="00000000" w:rsidDel="00000000" w:rsidP="00000000" w:rsidRDefault="00000000" w:rsidRPr="00000000" w14:paraId="0000000E">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URL/museum website (optional, but can be helpful for remembering where you found it): _____________________________________________________________</w:t>
      </w:r>
    </w:p>
    <w:p w:rsidR="00000000" w:rsidDel="00000000" w:rsidP="00000000" w:rsidRDefault="00000000" w:rsidRPr="00000000" w14:paraId="0000000F">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Artwork #2</w:t>
      </w:r>
      <w:r w:rsidDel="00000000" w:rsidR="00000000" w:rsidRPr="00000000">
        <w:rPr>
          <w:rFonts w:ascii="Times New Roman" w:cs="Times New Roman" w:eastAsia="Times New Roman" w:hAnsi="Times New Roman"/>
          <w:sz w:val="24"/>
          <w:szCs w:val="24"/>
          <w:rtl w:val="0"/>
        </w:rPr>
        <w:t xml:space="preserve"> (Artist, Title, date, original location,  medium): Unknown Mughal architects, Humayun’s Tomb, 1565–1572, Delhi, India, red sandstone and white marble.</w:t>
      </w:r>
    </w:p>
    <w:p w:rsidR="00000000" w:rsidDel="00000000" w:rsidP="00000000" w:rsidRDefault="00000000" w:rsidRPr="00000000" w14:paraId="00000011">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24"/>
          <w:szCs w:val="24"/>
          <w:rtl w:val="0"/>
        </w:rPr>
        <w:t xml:space="preserve">Brief Analysis of Artwork #2</w:t>
      </w:r>
      <w:r w:rsidDel="00000000" w:rsidR="00000000" w:rsidRPr="00000000">
        <w:rPr>
          <w:rFonts w:ascii="Times New Roman" w:cs="Times New Roman" w:eastAsia="Times New Roman" w:hAnsi="Times New Roman"/>
          <w:sz w:val="24"/>
          <w:szCs w:val="24"/>
          <w:rtl w:val="0"/>
        </w:rPr>
        <w:t xml:space="preserve"> Humayun’s Tomb established the garden-tomb tradition later perfected in the Taj Mahal. Its geometric layout symbolizes the connection between earthly burial and divine paradise</w:t>
      </w:r>
    </w:p>
    <w:p w:rsidR="00000000" w:rsidDel="00000000" w:rsidP="00000000" w:rsidRDefault="00000000" w:rsidRPr="00000000" w14:paraId="00000012">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URL/museum website (optional): _____________________________________ </w:t>
      </w:r>
    </w:p>
    <w:p w:rsidR="00000000" w:rsidDel="00000000" w:rsidP="00000000" w:rsidRDefault="00000000" w:rsidRPr="00000000" w14:paraId="00000013">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Artwork #3</w:t>
      </w:r>
      <w:r w:rsidDel="00000000" w:rsidR="00000000" w:rsidRPr="00000000">
        <w:rPr>
          <w:rFonts w:ascii="Times New Roman" w:cs="Times New Roman" w:eastAsia="Times New Roman" w:hAnsi="Times New Roman"/>
          <w:sz w:val="24"/>
          <w:szCs w:val="24"/>
          <w:rtl w:val="0"/>
        </w:rPr>
        <w:t xml:space="preserve"> (Artist, Title, date, original location,  medium): Unknown, Tomb of Itimad-ud-Daulah, 1622–1628, Agra, India, white marble with inlay.</w:t>
      </w:r>
    </w:p>
    <w:p w:rsidR="00000000" w:rsidDel="00000000" w:rsidP="00000000" w:rsidRDefault="00000000" w:rsidRPr="00000000" w14:paraId="00000015">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24"/>
          <w:szCs w:val="24"/>
          <w:rtl w:val="0"/>
        </w:rPr>
        <w:t xml:space="preserve">Brief Analysis of Artwork #3 </w:t>
      </w:r>
      <w:r w:rsidDel="00000000" w:rsidR="00000000" w:rsidRPr="00000000">
        <w:rPr>
          <w:rFonts w:ascii="Times New Roman" w:cs="Times New Roman" w:eastAsia="Times New Roman" w:hAnsi="Times New Roman"/>
          <w:sz w:val="24"/>
          <w:szCs w:val="24"/>
          <w:rtl w:val="0"/>
        </w:rPr>
        <w:t xml:space="preserve">This tomb introduced detailed marble inlay and lighter materials that influenced the Taj Mahal and emphasized themes of purity and paradise imagery.</w:t>
      </w:r>
    </w:p>
    <w:p w:rsidR="00000000" w:rsidDel="00000000" w:rsidP="00000000" w:rsidRDefault="00000000" w:rsidRPr="00000000" w14:paraId="00000016">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URL/museum website (optional): _____________________________________ </w:t>
      </w:r>
      <w:r w:rsidDel="00000000" w:rsidR="00000000" w:rsidRPr="00000000">
        <w:rPr>
          <w:rtl w:val="0"/>
        </w:rPr>
      </w:r>
    </w:p>
    <w:p w:rsidR="00000000" w:rsidDel="00000000" w:rsidP="00000000" w:rsidRDefault="00000000" w:rsidRPr="00000000" w14:paraId="00000017">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Style w:val="Heading3"/>
        <w:keepNext w:val="0"/>
        <w:keepLines w:val="0"/>
        <w:numPr>
          <w:ilvl w:val="0"/>
          <w:numId w:val="1"/>
        </w:numPr>
        <w:spacing w:after="0" w:before="40" w:line="276" w:lineRule="auto"/>
        <w:ind w:left="720" w:hanging="360"/>
        <w:rPr>
          <w:rFonts w:ascii="Times New Roman" w:cs="Times New Roman" w:eastAsia="Times New Roman" w:hAnsi="Times New Roman"/>
          <w:b w:val="1"/>
          <w:bCs w:val="1"/>
          <w:color w:val="243f60"/>
        </w:rPr>
      </w:pPr>
      <w:bookmarkStart w:colFirst="0" w:colLast="0" w:name="_4ua893tlp3cj" w:id="5"/>
      <w:bookmarkEnd w:id="5"/>
      <w:r w:rsidDel="00000000" w:rsidR="00000000" w:rsidRPr="00000000">
        <w:rPr>
          <w:rFonts w:ascii="Times New Roman" w:cs="Times New Roman" w:eastAsia="Times New Roman" w:hAnsi="Times New Roman"/>
          <w:b w:val="1"/>
          <w:bCs w:val="1"/>
          <w:color w:val="243f60"/>
          <w:rtl w:val="0"/>
        </w:rPr>
        <w:t xml:space="preserve">Section 3 (Second Theme + Three [3] Artworks):</w:t>
      </w:r>
    </w:p>
    <w:p w:rsidR="00000000" w:rsidDel="00000000" w:rsidP="00000000" w:rsidRDefault="00000000" w:rsidRPr="00000000" w14:paraId="00000019">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Exhibition Theme 2</w:t>
      </w:r>
      <w:r w:rsidDel="00000000" w:rsidR="00000000" w:rsidRPr="00000000">
        <w:rPr>
          <w:rFonts w:ascii="Times New Roman" w:cs="Times New Roman" w:eastAsia="Times New Roman" w:hAnsi="Times New Roman"/>
          <w:sz w:val="24"/>
          <w:szCs w:val="24"/>
          <w:rtl w:val="0"/>
        </w:rPr>
        <w:t xml:space="preserve"> Ustad Ahmad Lahori (attributed), Taj Mahal, 1632–1653, Agra, India, white marble with pietra dura inlay </w:t>
      </w:r>
    </w:p>
    <w:p w:rsidR="00000000" w:rsidDel="00000000" w:rsidP="00000000" w:rsidRDefault="00000000" w:rsidRPr="00000000" w14:paraId="0000001B">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24"/>
          <w:szCs w:val="24"/>
          <w:rtl w:val="0"/>
        </w:rPr>
        <w:t xml:space="preserve">Brief explanation of theme </w:t>
      </w:r>
      <w:r w:rsidDel="00000000" w:rsidR="00000000" w:rsidRPr="00000000">
        <w:rPr>
          <w:rFonts w:ascii="Times New Roman" w:cs="Times New Roman" w:eastAsia="Times New Roman" w:hAnsi="Times New Roman"/>
          <w:color w:val="243f60"/>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his theme examines how Mughal architecture functioned as a symbol of political power through monumental scale, luxurious materials, and precise symmetry.</w:t>
      </w:r>
      <w:r w:rsidDel="00000000" w:rsidR="00000000" w:rsidRPr="00000000">
        <w:rPr>
          <w:rtl w:val="0"/>
        </w:rPr>
      </w:r>
    </w:p>
    <w:p w:rsidR="00000000" w:rsidDel="00000000" w:rsidP="00000000" w:rsidRDefault="00000000" w:rsidRPr="00000000" w14:paraId="0000001C">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Theme #2:  Three (3) artworks. Describe and analyze features relevant to thesis statement and theme #2.</w:t>
      </w: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Artwork #4</w:t>
      </w:r>
      <w:r w:rsidDel="00000000" w:rsidR="00000000" w:rsidRPr="00000000">
        <w:rPr>
          <w:rFonts w:ascii="Times New Roman" w:cs="Times New Roman" w:eastAsia="Times New Roman" w:hAnsi="Times New Roman"/>
          <w:sz w:val="24"/>
          <w:szCs w:val="24"/>
          <w:rtl w:val="0"/>
        </w:rPr>
        <w:t xml:space="preserve"> (Artist, Title, date, original location,  medium): Ustad Ahmad Lahori (attributed), Taj Mahal, 1632–1653, Agra, India, white marble.</w:t>
      </w:r>
      <w:r w:rsidDel="00000000" w:rsidR="00000000" w:rsidRPr="00000000">
        <w:rPr>
          <w:rtl w:val="0"/>
        </w:rPr>
      </w:r>
    </w:p>
    <w:p w:rsidR="00000000" w:rsidDel="00000000" w:rsidP="00000000" w:rsidRDefault="00000000" w:rsidRPr="00000000" w14:paraId="0000001F">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24"/>
          <w:szCs w:val="24"/>
          <w:rtl w:val="0"/>
        </w:rPr>
        <w:t xml:space="preserve">Brief Analysis of Artwork #4</w:t>
      </w:r>
      <w:r w:rsidDel="00000000" w:rsidR="00000000" w:rsidRPr="00000000">
        <w:rPr>
          <w:rFonts w:ascii="Times New Roman" w:cs="Times New Roman" w:eastAsia="Times New Roman" w:hAnsi="Times New Roman"/>
          <w:sz w:val="24"/>
          <w:szCs w:val="24"/>
          <w:rtl w:val="0"/>
        </w:rPr>
        <w:t xml:space="preserve"> Beyond romance, the Taj Mahal displays the immense wealth and resources of the Mughal Empire,reinforcing Shah Jahan’s authority and legitimacy.</w:t>
      </w:r>
    </w:p>
    <w:p w:rsidR="00000000" w:rsidDel="00000000" w:rsidP="00000000" w:rsidRDefault="00000000" w:rsidRPr="00000000" w14:paraId="00000020">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URL/museum website (optional): _____________________________________ </w:t>
      </w:r>
    </w:p>
    <w:p w:rsidR="00000000" w:rsidDel="00000000" w:rsidP="00000000" w:rsidRDefault="00000000" w:rsidRPr="00000000" w14:paraId="00000021">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Artwork #5</w:t>
      </w:r>
      <w:r w:rsidDel="00000000" w:rsidR="00000000" w:rsidRPr="00000000">
        <w:rPr>
          <w:rFonts w:ascii="Times New Roman" w:cs="Times New Roman" w:eastAsia="Times New Roman" w:hAnsi="Times New Roman"/>
          <w:sz w:val="24"/>
          <w:szCs w:val="24"/>
          <w:rtl w:val="0"/>
        </w:rPr>
        <w:t xml:space="preserve"> (Artist, Title, date, original location,  medium): Mughal court architects, Red Fort (Lal Qila), 1638–1648, Delhi, India, red sandstone and marble.</w:t>
      </w:r>
      <w:r w:rsidDel="00000000" w:rsidR="00000000" w:rsidRPr="00000000">
        <w:rPr>
          <w:rtl w:val="0"/>
        </w:rPr>
      </w:r>
    </w:p>
    <w:p w:rsidR="00000000" w:rsidDel="00000000" w:rsidP="00000000" w:rsidRDefault="00000000" w:rsidRPr="00000000" w14:paraId="00000023">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24"/>
          <w:szCs w:val="24"/>
          <w:rtl w:val="0"/>
        </w:rPr>
        <w:t xml:space="preserve">Brief Analysis of Artwork #5 </w:t>
      </w:r>
      <w:r w:rsidDel="00000000" w:rsidR="00000000" w:rsidRPr="00000000">
        <w:rPr>
          <w:rFonts w:ascii="Times New Roman" w:cs="Times New Roman" w:eastAsia="Times New Roman" w:hAnsi="Times New Roman"/>
          <w:sz w:val="24"/>
          <w:szCs w:val="24"/>
          <w:rtl w:val="0"/>
        </w:rPr>
        <w:t xml:space="preserve">The Red Fort functioned as the imperial palace and symbolized political authority, combining military strength with refined court culture.</w:t>
      </w:r>
    </w:p>
    <w:p w:rsidR="00000000" w:rsidDel="00000000" w:rsidP="00000000" w:rsidRDefault="00000000" w:rsidRPr="00000000" w14:paraId="00000024">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URL/museum website (optional): _____________________________________ </w:t>
      </w:r>
    </w:p>
    <w:p w:rsidR="00000000" w:rsidDel="00000000" w:rsidP="00000000" w:rsidRDefault="00000000" w:rsidRPr="00000000" w14:paraId="00000025">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Artwork #6</w:t>
      </w:r>
      <w:r w:rsidDel="00000000" w:rsidR="00000000" w:rsidRPr="00000000">
        <w:rPr>
          <w:rFonts w:ascii="Times New Roman" w:cs="Times New Roman" w:eastAsia="Times New Roman" w:hAnsi="Times New Roman"/>
          <w:sz w:val="24"/>
          <w:szCs w:val="24"/>
          <w:rtl w:val="0"/>
        </w:rPr>
        <w:t xml:space="preserve"> (Artist, Title, date, original location,  medium): Unknown Mughal court painter, Shah Jahan on the Peacock Throne, c. 1635, opaque watercolor and gold on paper.</w:t>
      </w:r>
      <w:r w:rsidDel="00000000" w:rsidR="00000000" w:rsidRPr="00000000">
        <w:rPr>
          <w:rtl w:val="0"/>
        </w:rPr>
      </w:r>
    </w:p>
    <w:p w:rsidR="00000000" w:rsidDel="00000000" w:rsidP="00000000" w:rsidRDefault="00000000" w:rsidRPr="00000000" w14:paraId="00000027">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24"/>
          <w:szCs w:val="24"/>
          <w:rtl w:val="0"/>
        </w:rPr>
        <w:t xml:space="preserve">Brief Analysis of Artwork #6</w:t>
      </w:r>
      <w:r w:rsidDel="00000000" w:rsidR="00000000" w:rsidRPr="00000000">
        <w:rPr>
          <w:rFonts w:ascii="Times New Roman" w:cs="Times New Roman" w:eastAsia="Times New Roman" w:hAnsi="Times New Roman"/>
          <w:sz w:val="24"/>
          <w:szCs w:val="24"/>
          <w:rtl w:val="0"/>
        </w:rPr>
        <w:t xml:space="preserve"> This painting presents Shah Jahan as a divinely sanctioned ruler. Its symmetry parallels the architectural balance of the Taj Mahal and reinforces imperial authority.</w:t>
      </w:r>
    </w:p>
    <w:p w:rsidR="00000000" w:rsidDel="00000000" w:rsidP="00000000" w:rsidRDefault="00000000" w:rsidRPr="00000000" w14:paraId="00000028">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URL/museum website (optional): _____________________________________ </w:t>
      </w:r>
    </w:p>
    <w:p w:rsidR="00000000" w:rsidDel="00000000" w:rsidP="00000000" w:rsidRDefault="00000000" w:rsidRPr="00000000" w14:paraId="00000029">
      <w:pPr>
        <w:pStyle w:val="Heading3"/>
        <w:keepNext w:val="0"/>
        <w:keepLines w:val="0"/>
        <w:numPr>
          <w:ilvl w:val="0"/>
          <w:numId w:val="1"/>
        </w:numPr>
        <w:spacing w:after="0" w:before="40" w:line="276" w:lineRule="auto"/>
        <w:ind w:left="720" w:hanging="360"/>
        <w:rPr>
          <w:rFonts w:ascii="Times New Roman" w:cs="Times New Roman" w:eastAsia="Times New Roman" w:hAnsi="Times New Roman"/>
          <w:b w:val="1"/>
          <w:bCs w:val="1"/>
          <w:color w:val="243f60"/>
        </w:rPr>
      </w:pPr>
      <w:bookmarkStart w:colFirst="0" w:colLast="0" w:name="_wf0p6na55424" w:id="6"/>
      <w:bookmarkEnd w:id="6"/>
      <w:r w:rsidDel="00000000" w:rsidR="00000000" w:rsidRPr="00000000">
        <w:rPr>
          <w:rFonts w:ascii="Times New Roman" w:cs="Times New Roman" w:eastAsia="Times New Roman" w:hAnsi="Times New Roman"/>
          <w:b w:val="1"/>
          <w:bCs w:val="1"/>
          <w:color w:val="243f60"/>
          <w:rtl w:val="0"/>
        </w:rPr>
        <w:t xml:space="preserve">Section 4 (Conclusion):</w:t>
      </w:r>
    </w:p>
    <w:p w:rsidR="00000000" w:rsidDel="00000000" w:rsidP="00000000" w:rsidRDefault="00000000" w:rsidRPr="00000000" w14:paraId="0000002A">
      <w:pPr>
        <w:pStyle w:val="Heading3"/>
        <w:keepNext w:val="0"/>
        <w:keepLines w:val="0"/>
        <w:spacing w:after="0" w:before="40" w:line="276" w:lineRule="auto"/>
        <w:ind w:left="0" w:firstLine="0"/>
        <w:rPr>
          <w:rFonts w:ascii="Times New Roman" w:cs="Times New Roman" w:eastAsia="Times New Roman" w:hAnsi="Times New Roman"/>
          <w:sz w:val="24"/>
          <w:szCs w:val="24"/>
        </w:rPr>
      </w:pPr>
      <w:bookmarkStart w:colFirst="0" w:colLast="0" w:name="_21llke8dp3tn" w:id="7"/>
      <w:bookmarkEnd w:id="7"/>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color w:val="243f60"/>
          <w:sz w:val="24"/>
          <w:szCs w:val="24"/>
          <w:rtl w:val="0"/>
        </w:rPr>
        <w:t xml:space="preserve">Reassert thesis taking into account the themes and artworks presented in your exhibition: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pStyle w:val="Heading3"/>
        <w:keepNext w:val="0"/>
        <w:keepLines w:val="0"/>
        <w:spacing w:after="0" w:before="40" w:line="276" w:lineRule="auto"/>
        <w:ind w:left="0" w:firstLine="0"/>
        <w:rPr>
          <w:rFonts w:ascii="Times New Roman" w:cs="Times New Roman" w:eastAsia="Times New Roman" w:hAnsi="Times New Roman"/>
          <w:sz w:val="24"/>
          <w:szCs w:val="24"/>
        </w:rPr>
      </w:pPr>
      <w:bookmarkStart w:colFirst="0" w:colLast="0" w:name="_lz0lt86ssanm" w:id="8"/>
      <w:bookmarkEnd w:id="8"/>
      <w:r w:rsidDel="00000000" w:rsidR="00000000" w:rsidRPr="00000000">
        <w:rPr>
          <w:rFonts w:ascii="Times New Roman" w:cs="Times New Roman" w:eastAsia="Times New Roman" w:hAnsi="Times New Roman"/>
          <w:sz w:val="24"/>
          <w:szCs w:val="24"/>
          <w:rtl w:val="0"/>
        </w:rPr>
        <w:t xml:space="preserve">The Taj Mahal should be understood not only as a monument to love, but as a carefully constructed religious and political statement that combines paradise imagery with imperial authority.</w:t>
      </w:r>
    </w:p>
    <w:p w:rsidR="00000000" w:rsidDel="00000000" w:rsidP="00000000" w:rsidRDefault="00000000" w:rsidRPr="00000000" w14:paraId="0000002C">
      <w:pPr>
        <w:pStyle w:val="Heading3"/>
        <w:keepNext w:val="0"/>
        <w:keepLines w:val="0"/>
        <w:spacing w:after="0" w:before="40" w:line="276" w:lineRule="auto"/>
        <w:ind w:left="720" w:firstLine="0"/>
        <w:rPr>
          <w:rFonts w:ascii="Times New Roman" w:cs="Times New Roman" w:eastAsia="Times New Roman" w:hAnsi="Times New Roman"/>
          <w:sz w:val="24"/>
          <w:szCs w:val="24"/>
        </w:rPr>
      </w:pPr>
      <w:bookmarkStart w:colFirst="0" w:colLast="0" w:name="_dpfge71bvlyl" w:id="9"/>
      <w:bookmarkEnd w:id="9"/>
      <w:r w:rsidDel="00000000" w:rsidR="00000000" w:rsidRPr="00000000">
        <w:rPr>
          <w:rtl w:val="0"/>
        </w:rPr>
      </w:r>
    </w:p>
    <w:p w:rsidR="00000000" w:rsidDel="00000000" w:rsidP="00000000" w:rsidRDefault="00000000" w:rsidRPr="00000000" w14:paraId="0000002D">
      <w:pPr>
        <w:spacing w:line="276" w:lineRule="auto"/>
        <w:ind w:left="0" w:firstLine="0"/>
        <w:rPr>
          <w:rFonts w:ascii="Times New Roman" w:cs="Times New Roman" w:eastAsia="Times New Roman" w:hAnsi="Times New Roman"/>
          <w:b w:val="1"/>
          <w:bCs w:val="1"/>
          <w:color w:val="243f60"/>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color w:val="243f60"/>
          <w:sz w:val="24"/>
          <w:szCs w:val="24"/>
          <w:rtl w:val="0"/>
        </w:rPr>
        <w:t xml:space="preserve">Put argument in the larger context of understanding the past (broader historical context): </w:t>
      </w:r>
    </w:p>
    <w:p w:rsidR="00000000" w:rsidDel="00000000" w:rsidP="00000000" w:rsidRDefault="00000000" w:rsidRPr="00000000" w14:paraId="0000002E">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monuments demonstrate how Mughal architecture functioned as a tool of governance,</w:t>
      </w:r>
    </w:p>
    <w:p w:rsidR="00000000" w:rsidDel="00000000" w:rsidP="00000000" w:rsidRDefault="00000000" w:rsidRPr="00000000" w14:paraId="0000002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spiritual expression, and political messaging </w:t>
      </w:r>
    </w:p>
    <w:p w:rsidR="00000000" w:rsidDel="00000000" w:rsidP="00000000" w:rsidRDefault="00000000" w:rsidRPr="00000000" w14:paraId="0000003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43f60"/>
          <w:sz w:val="14"/>
          <w:szCs w:val="14"/>
          <w:rtl w:val="0"/>
        </w:rPr>
        <w:t xml:space="preserve"> </w:t>
      </w:r>
      <w:r w:rsidDel="00000000" w:rsidR="00000000" w:rsidRPr="00000000">
        <w:rPr>
          <w:rFonts w:ascii="Times New Roman" w:cs="Times New Roman" w:eastAsia="Times New Roman" w:hAnsi="Times New Roman"/>
          <w:b w:val="1"/>
          <w:bCs w:val="1"/>
          <w:color w:val="243f60"/>
          <w:sz w:val="24"/>
          <w:szCs w:val="24"/>
          <w:rtl w:val="0"/>
        </w:rPr>
        <w:t xml:space="preserve">Larger questions to consider/further research possibilities:</w:t>
      </w:r>
      <w:r w:rsidDel="00000000" w:rsidR="00000000" w:rsidRPr="00000000">
        <w:rPr>
          <w:rFonts w:ascii="Times New Roman" w:cs="Times New Roman" w:eastAsia="Times New Roman" w:hAnsi="Times New Roman"/>
          <w:sz w:val="24"/>
          <w:szCs w:val="24"/>
          <w:rtl w:val="0"/>
        </w:rPr>
        <w:t xml:space="preserve"> How did later rulers use architecture to construct political legitimacy? In what ways do modern interpretations simplify the historical meaning of the Taj Mahal?</w:t>
      </w:r>
    </w:p>
    <w:p w:rsidR="00000000" w:rsidDel="00000000" w:rsidP="00000000" w:rsidRDefault="00000000" w:rsidRPr="00000000" w14:paraId="00000031">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