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6D6758">
      <w:pPr>
        <w:pStyle w:val="NormalWeb"/>
        <w:spacing w:line="480" w:lineRule="auto"/>
        <w:rPr>
          <w:b/>
        </w:rPr>
      </w:pPr>
      <w:r>
        <w:rPr>
          <w:b/>
        </w:rPr>
        <w:t xml:space="preserve">                                   </w:t>
      </w:r>
      <w:r w:rsidRPr="005324AC">
        <w:rPr>
          <w:b/>
        </w:rPr>
        <w:t>What Caused the Civil War?</w:t>
      </w:r>
    </w:p>
    <w:p w:rsidR="00C772E0" w:rsidRPr="005324AC" w:rsidRDefault="00C772E0" w:rsidP="006D6758">
      <w:pPr>
        <w:pStyle w:val="NormalWeb"/>
        <w:spacing w:line="480" w:lineRule="auto"/>
        <w:rPr>
          <w:b/>
        </w:rPr>
      </w:pPr>
      <w:r>
        <w:rPr>
          <w:b/>
        </w:rPr>
        <w:t xml:space="preserve">                                                  </w:t>
      </w:r>
      <w:bookmarkStart w:id="0" w:name="_GoBack"/>
      <w:bookmarkEnd w:id="0"/>
      <w:r>
        <w:rPr>
          <w:b/>
        </w:rPr>
        <w:t xml:space="preserve">Name </w:t>
      </w: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6D6758" w:rsidRDefault="006D6758" w:rsidP="005324AC">
      <w:pPr>
        <w:pStyle w:val="NormalWeb"/>
        <w:spacing w:line="480" w:lineRule="auto"/>
        <w:rPr>
          <w:b/>
        </w:rPr>
      </w:pPr>
    </w:p>
    <w:p w:rsidR="005324AC" w:rsidRDefault="005324AC" w:rsidP="005324AC">
      <w:pPr>
        <w:pStyle w:val="NormalWeb"/>
        <w:spacing w:line="480" w:lineRule="auto"/>
      </w:pPr>
      <w:r>
        <w:t>Of all U.S. history's pivotal conflicts, the American Civil War (1861–1865) was the most telling, one that left its mark on the nation and so defined its identity. There were many reasons that war began, three of which were slavery, sectionalism, and states' rights. Examining documents from the period, such as political speeches, government documents, and personal letters, highlights the issues that were so at odds with one another, causing the North and the South to be at such odds (</w:t>
      </w:r>
      <w:proofErr w:type="spellStart"/>
      <w:r>
        <w:t>Foner</w:t>
      </w:r>
      <w:proofErr w:type="spellEnd"/>
      <w:r>
        <w:t>, 2019).</w:t>
      </w:r>
    </w:p>
    <w:p w:rsidR="005324AC" w:rsidRDefault="005324AC" w:rsidP="005324AC">
      <w:pPr>
        <w:pStyle w:val="NormalWeb"/>
        <w:spacing w:line="480" w:lineRule="auto"/>
      </w:pPr>
      <w:r>
        <w:t xml:space="preserve">Slavery: The Central Issue Slavery was undoubtedly the most significant reason for the Civil War. For the South, agricultural production on a large scale relied on enslaved workers, which was true, especially for high-value crops like cotton and tobacco (Levine, 2020). On the other hand, the North was headed toward industrialization and wage </w:t>
      </w:r>
      <w:proofErr w:type="spellStart"/>
      <w:r>
        <w:t>labour</w:t>
      </w:r>
      <w:proofErr w:type="spellEnd"/>
      <w:r>
        <w:t>. However, the sentiment for abolition heated up, and the conflict over slavery, in particular over its expansion into new territories, became more heated. The Missouri Compromise (1820) sought to avoid creating a balance between free and enslaved person states but only postponed a present issue. Once more, the problem was addressed later, with the Compromise of 1850, introducing the contentious Fugitive Slave Act that obliged those who escaped to be returned to their owners regardless of where they had fled to (</w:t>
      </w:r>
      <w:proofErr w:type="gramStart"/>
      <w:r>
        <w:t>free</w:t>
      </w:r>
      <w:proofErr w:type="gramEnd"/>
      <w:r>
        <w:t xml:space="preserve"> states). This angered many Northerners, and the activity of abolitionists was intensified (McPherson, 2019).</w:t>
      </w:r>
    </w:p>
    <w:p w:rsidR="005324AC" w:rsidRDefault="005324AC" w:rsidP="005324AC">
      <w:pPr>
        <w:pStyle w:val="NormalWeb"/>
        <w:spacing w:line="480" w:lineRule="auto"/>
      </w:pPr>
      <w:r>
        <w:lastRenderedPageBreak/>
        <w:t>The Kansas-Nebraska Act (1854) only worsened matters by allowing popular sovereignty or letting settlers in each territory determine whether or not to allow slavery. This resulted in a violent confrontation that became known as Bleeding Kansas in the face of pro-slavery and anti-slavery factions (Potter, 2021). Abolitionists such as Harriet Beecher Stowe printed such works as Uncle Tom's Cabin (1852), which helped bring to the broader public what slavery was all about. This was further compounded in 1857 when the Supreme Court ruled in the Dred Scott decision that African Americans weren't citizens, and Congress could not prohibit slavery in the territories, which effectively made slavery legal in all 50 states (Oakes, 2023).</w:t>
      </w:r>
    </w:p>
    <w:p w:rsidR="005324AC" w:rsidRDefault="005324AC" w:rsidP="005324AC">
      <w:pPr>
        <w:pStyle w:val="NormalWeb"/>
        <w:spacing w:line="480" w:lineRule="auto"/>
      </w:pPr>
      <w:r w:rsidRPr="005324AC">
        <w:rPr>
          <w:b/>
        </w:rPr>
        <w:t>Sectionalism</w:t>
      </w:r>
      <w:r>
        <w:t xml:space="preserve">: A Divided Nation It also included sectionalism and loyalty to one's region rather than the nation, which intensified the growing gap. The North and South had developed very dissimilar economies, social structures, and political priorities. Industrialization, however, drove the North to lobby for high tariffs to protect American manufacturing. Given that Southern industries that relied on agriculture were not well placed to compete with Northern industries that used them as raw materials, the South opposed these tariffs, claiming they discriminated unfairly in </w:t>
      </w:r>
      <w:proofErr w:type="spellStart"/>
      <w:r>
        <w:t>favour</w:t>
      </w:r>
      <w:proofErr w:type="spellEnd"/>
      <w:r>
        <w:t xml:space="preserve"> of Northern sectors at the expense of Southern farmers (Blight, 2020). The Tariff of Abominations (1828) had already caused controversy as Southern leaders </w:t>
      </w:r>
      <w:proofErr w:type="spellStart"/>
      <w:r>
        <w:t>labelled</w:t>
      </w:r>
      <w:proofErr w:type="spellEnd"/>
      <w:r>
        <w:t xml:space="preserve"> it oppressive.</w:t>
      </w:r>
    </w:p>
    <w:p w:rsidR="005324AC" w:rsidRDefault="005324AC" w:rsidP="005324AC">
      <w:pPr>
        <w:pStyle w:val="NormalWeb"/>
        <w:spacing w:line="480" w:lineRule="auto"/>
      </w:pPr>
      <w:r>
        <w:t xml:space="preserve">These issues added to the discord between the sections in political debates. Abraham Lincoln was a staunch anti-slavery man, and his views against its expansion in the Lincoln and Douglas debates of 1858 opposed popular sovereignty (Stephen Douglas) (Goodwin, 2019). In 1860, for example, Lincoln won the election for president with no electoral votes in the South, and the South saw this as a direct threat to the way that they lived, and that is what started the Civil War. </w:t>
      </w:r>
      <w:r>
        <w:lastRenderedPageBreak/>
        <w:t>Southerners of the time believed the North's growing population and political power eventually would abolish slavery and destroy the Southern economy (Dew, 2022).</w:t>
      </w:r>
    </w:p>
    <w:p w:rsidR="005324AC" w:rsidRDefault="005324AC" w:rsidP="005324AC">
      <w:pPr>
        <w:pStyle w:val="NormalWeb"/>
        <w:spacing w:line="480" w:lineRule="auto"/>
      </w:pPr>
      <w:r>
        <w:t>States' Rights: The Justification for Secession Many Southern leaders framed their cause around states' rights, arguing that individual states had the authority to govern themselves, including the right to maintain slavery. This belief had historical roots, as seen in the Nullification Crisis of 1832 when South Carolina attempted to nullify federal tariffs, which it deemed unconstitutional (</w:t>
      </w:r>
      <w:proofErr w:type="spellStart"/>
      <w:r>
        <w:t>Varon</w:t>
      </w:r>
      <w:proofErr w:type="spellEnd"/>
      <w:r>
        <w:t>, 2020). By 1860, Southern states believed they had the right to secede from the Union to preserve their interests. However, primary documents like South Carolina's Declaration of Secession (1860) make it clear that the protection of slavery was the central reason for secession, stating that the federal government had failed to uphold Southern rights.</w:t>
      </w:r>
    </w:p>
    <w:p w:rsidR="005324AC" w:rsidRDefault="005324AC" w:rsidP="005324AC">
      <w:pPr>
        <w:pStyle w:val="NormalWeb"/>
        <w:spacing w:line="480" w:lineRule="auto"/>
      </w:pPr>
      <w:r>
        <w:t>The idea of states' rights was often used as a political argument to defend slavery. The Confederate States of America, formed in early 1861, explicitly protected slavery in its constitution (Levine, 2020). While some Southerners claimed they were fighting for their independence, Northern leaders, including Lincoln, viewed secession as an unconstitutional rebellion that threatened the unity of the nation. In his First Inaugural Address (1861), Lincoln emphasized that he had no intention of abolishing slavery where it already existed but firmly opposed its expansion, urging the South to reconsider secession (McPherson, 2019).</w:t>
      </w:r>
    </w:p>
    <w:p w:rsidR="005324AC" w:rsidRDefault="005324AC" w:rsidP="005324AC">
      <w:pPr>
        <w:pStyle w:val="NormalWeb"/>
        <w:spacing w:line="480" w:lineRule="auto"/>
      </w:pPr>
      <w:r>
        <w:t xml:space="preserve">The Failure of Compromise and the Road to War </w:t>
      </w:r>
      <w:proofErr w:type="gramStart"/>
      <w:r>
        <w:t>The</w:t>
      </w:r>
      <w:proofErr w:type="gramEnd"/>
      <w:r>
        <w:t xml:space="preserve"> area in the United States continued to be troubled throughout the first half of the 19th century as leaders fought to avoid conflict and then postponed any conflict. These attempts to balance merely increased sectional tensions through the Missouri Compromise, the Compromise of 1850 and the Kansas-Nebraska Act. It came finally with Lincoln's election and the subsequent secession of Southern states, South Carolina </w:t>
      </w:r>
      <w:r>
        <w:lastRenderedPageBreak/>
        <w:t>(twelfth state in 1860) being the first in December. When Confederates attacked Fort Sumter in South Carolina by April 1861, it marked the official opening of the Civil War (Blight, 2020).</w:t>
      </w:r>
    </w:p>
    <w:p w:rsidR="005324AC" w:rsidRDefault="005324AC" w:rsidP="005324AC">
      <w:pPr>
        <w:pStyle w:val="NormalWeb"/>
        <w:spacing w:line="480" w:lineRule="auto"/>
      </w:pPr>
      <w:r>
        <w:t>Before the war, Northern and Southern leaders tweeted heatedly at one another. Political discussion between Southern politicians like Jefferson Davis and Alexander Stephens on one hand and Northern abolitionists on the other was characterized by Southerners that their rights were being trampled and Northern abolitionists that slavery was a moral evil that must be eradicated (Dew, 2022). In the end, the war was fought over the fate of the United States, espoused by two visions of the future. One stood for the maintenance of slavery and its expansion, while the other sought to prevent its spread and finally ended it.</w:t>
      </w: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p>
    <w:p w:rsidR="005324AC" w:rsidRDefault="005324AC" w:rsidP="005324AC">
      <w:pPr>
        <w:pStyle w:val="NormalWeb"/>
        <w:spacing w:line="480" w:lineRule="auto"/>
      </w:pPr>
      <w:r>
        <w:t xml:space="preserve">References </w:t>
      </w:r>
    </w:p>
    <w:p w:rsidR="005324AC" w:rsidRDefault="005324AC" w:rsidP="005324AC">
      <w:pPr>
        <w:pStyle w:val="NormalWeb"/>
        <w:spacing w:line="480" w:lineRule="auto"/>
      </w:pPr>
      <w:proofErr w:type="gramStart"/>
      <w:r>
        <w:t>Blight, D. W. (2020).</w:t>
      </w:r>
      <w:proofErr w:type="gramEnd"/>
      <w:r>
        <w:t xml:space="preserve"> </w:t>
      </w:r>
      <w:r>
        <w:rPr>
          <w:rStyle w:val="Emphasis"/>
        </w:rPr>
        <w:t>Frederick Douglass: Prophet of freedom</w:t>
      </w:r>
      <w:r>
        <w:t xml:space="preserve">. </w:t>
      </w:r>
      <w:proofErr w:type="gramStart"/>
      <w:r>
        <w:t>Simon &amp; Schuster.</w:t>
      </w:r>
      <w:proofErr w:type="gramEnd"/>
      <w:r>
        <w:t xml:space="preserve"> </w:t>
      </w:r>
      <w:proofErr w:type="gramStart"/>
      <w:r>
        <w:t>Dew, C. (2022).</w:t>
      </w:r>
      <w:proofErr w:type="gramEnd"/>
    </w:p>
    <w:p w:rsidR="005324AC" w:rsidRDefault="005324AC" w:rsidP="005324AC">
      <w:pPr>
        <w:pStyle w:val="NormalWeb"/>
        <w:spacing w:line="480" w:lineRule="auto"/>
      </w:pPr>
      <w:r>
        <w:t xml:space="preserve"> </w:t>
      </w:r>
      <w:r>
        <w:rPr>
          <w:rStyle w:val="Emphasis"/>
        </w:rPr>
        <w:t>Apostles of disunion: Southern secession commissioners and the causes of the Civil War</w:t>
      </w:r>
      <w:r>
        <w:t xml:space="preserve">. </w:t>
      </w:r>
      <w:proofErr w:type="gramStart"/>
      <w:r>
        <w:t>University of Virginia Press.</w:t>
      </w:r>
      <w:proofErr w:type="gramEnd"/>
      <w:r>
        <w:t xml:space="preserve"> </w:t>
      </w:r>
      <w:proofErr w:type="spellStart"/>
      <w:proofErr w:type="gramStart"/>
      <w:r>
        <w:t>Foner</w:t>
      </w:r>
      <w:proofErr w:type="spellEnd"/>
      <w:r>
        <w:t>, E. (2019).</w:t>
      </w:r>
      <w:proofErr w:type="gramEnd"/>
      <w:r>
        <w:t xml:space="preserve"> </w:t>
      </w:r>
      <w:r>
        <w:rPr>
          <w:rStyle w:val="Emphasis"/>
        </w:rPr>
        <w:t>The second founding: How the Civil War and Reconstruction remade the Constitution</w:t>
      </w:r>
      <w:r>
        <w:t xml:space="preserve">. W. W. Norton &amp; Company. </w:t>
      </w:r>
      <w:proofErr w:type="gramStart"/>
      <w:r>
        <w:t>Goodwin, D. K. (2019).</w:t>
      </w:r>
      <w:proofErr w:type="gramEnd"/>
      <w:r>
        <w:t xml:space="preserve"> </w:t>
      </w:r>
      <w:r>
        <w:rPr>
          <w:rStyle w:val="Emphasis"/>
        </w:rPr>
        <w:t>Team of rivals: The political genius of Abraham Lincoln</w:t>
      </w:r>
      <w:r>
        <w:t xml:space="preserve">. </w:t>
      </w:r>
      <w:proofErr w:type="gramStart"/>
      <w:r>
        <w:t>Simon &amp; Schuster.</w:t>
      </w:r>
      <w:proofErr w:type="gramEnd"/>
      <w:r>
        <w:t xml:space="preserve"> Levine, B. (2020). </w:t>
      </w:r>
      <w:r>
        <w:rPr>
          <w:rStyle w:val="Emphasis"/>
        </w:rPr>
        <w:t xml:space="preserve">The </w:t>
      </w:r>
      <w:proofErr w:type="gramStart"/>
      <w:r>
        <w:rPr>
          <w:rStyle w:val="Emphasis"/>
        </w:rPr>
        <w:t>Fall</w:t>
      </w:r>
      <w:proofErr w:type="gramEnd"/>
      <w:r>
        <w:rPr>
          <w:rStyle w:val="Emphasis"/>
        </w:rPr>
        <w:t xml:space="preserve"> of the House of Dixie: The Civil War and the social revolution that transformed the South</w:t>
      </w:r>
      <w:r>
        <w:t xml:space="preserve">. </w:t>
      </w:r>
      <w:proofErr w:type="gramStart"/>
      <w:r>
        <w:t>Random House.</w:t>
      </w:r>
      <w:proofErr w:type="gramEnd"/>
      <w:r>
        <w:t xml:space="preserve"> McPherson, J. M. (2019). </w:t>
      </w:r>
      <w:r>
        <w:rPr>
          <w:rStyle w:val="Emphasis"/>
        </w:rPr>
        <w:t>Battle cry of freedom: The Civil War era</w:t>
      </w:r>
      <w:r>
        <w:t xml:space="preserve">. </w:t>
      </w:r>
      <w:proofErr w:type="gramStart"/>
      <w:r>
        <w:t>Oxford University Press.</w:t>
      </w:r>
      <w:proofErr w:type="gramEnd"/>
      <w:r>
        <w:t xml:space="preserve"> Oakes, J. (2023). </w:t>
      </w:r>
      <w:r>
        <w:rPr>
          <w:rStyle w:val="Emphasis"/>
        </w:rPr>
        <w:t>The crooked path to abolition: Abraham Lincoln and the antislavery Constitution</w:t>
      </w:r>
      <w:r>
        <w:t xml:space="preserve">. W. W. Norton &amp; Company. </w:t>
      </w:r>
      <w:proofErr w:type="gramStart"/>
      <w:r>
        <w:t>Potter, D. M. (2021).</w:t>
      </w:r>
      <w:proofErr w:type="gramEnd"/>
      <w:r>
        <w:t xml:space="preserve"> </w:t>
      </w:r>
      <w:proofErr w:type="gramStart"/>
      <w:r>
        <w:rPr>
          <w:rStyle w:val="Emphasis"/>
        </w:rPr>
        <w:t>The impending crisis, 1848-1861</w:t>
      </w:r>
      <w:r>
        <w:t>.</w:t>
      </w:r>
      <w:proofErr w:type="gramEnd"/>
      <w:r>
        <w:t xml:space="preserve"> </w:t>
      </w:r>
      <w:proofErr w:type="gramStart"/>
      <w:r>
        <w:t>Harper Perennial.</w:t>
      </w:r>
      <w:proofErr w:type="gramEnd"/>
      <w:r>
        <w:t xml:space="preserve"> </w:t>
      </w:r>
      <w:proofErr w:type="spellStart"/>
      <w:r>
        <w:t>Varon</w:t>
      </w:r>
      <w:proofErr w:type="spellEnd"/>
      <w:r>
        <w:t xml:space="preserve">, E. R. (2020). </w:t>
      </w:r>
      <w:r>
        <w:rPr>
          <w:rStyle w:val="Emphasis"/>
        </w:rPr>
        <w:t>Armies of deliverance: A new history of the Civil War</w:t>
      </w:r>
      <w:r>
        <w:t xml:space="preserve">. </w:t>
      </w:r>
      <w:proofErr w:type="gramStart"/>
      <w:r>
        <w:t>Oxford University Press.</w:t>
      </w:r>
      <w:proofErr w:type="gramEnd"/>
    </w:p>
    <w:p w:rsidR="003C1D84" w:rsidRDefault="001954E3" w:rsidP="005324AC">
      <w:pPr>
        <w:spacing w:line="480" w:lineRule="auto"/>
      </w:pPr>
    </w:p>
    <w:sectPr w:rsidR="003C1D84" w:rsidSect="006D6758">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E3" w:rsidRDefault="001954E3" w:rsidP="006D6758">
      <w:pPr>
        <w:spacing w:after="0" w:line="240" w:lineRule="auto"/>
      </w:pPr>
      <w:r>
        <w:separator/>
      </w:r>
    </w:p>
  </w:endnote>
  <w:endnote w:type="continuationSeparator" w:id="0">
    <w:p w:rsidR="001954E3" w:rsidRDefault="001954E3" w:rsidP="006D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E3" w:rsidRDefault="001954E3" w:rsidP="006D6758">
      <w:pPr>
        <w:spacing w:after="0" w:line="240" w:lineRule="auto"/>
      </w:pPr>
      <w:r>
        <w:separator/>
      </w:r>
    </w:p>
  </w:footnote>
  <w:footnote w:type="continuationSeparator" w:id="0">
    <w:p w:rsidR="001954E3" w:rsidRDefault="001954E3" w:rsidP="006D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58" w:rsidRPr="006D6758" w:rsidRDefault="006D6758" w:rsidP="006D6758">
    <w:pPr>
      <w:pStyle w:val="Header"/>
    </w:pPr>
    <w:r>
      <w:t>What caused civil war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58" w:rsidRDefault="006D6758" w:rsidP="006D6758">
    <w:pPr>
      <w:pStyle w:val="Header"/>
    </w:pPr>
    <w:r>
      <w:t xml:space="preserve">Running </w:t>
    </w:r>
    <w:proofErr w:type="gramStart"/>
    <w:r>
      <w:t>Head :</w:t>
    </w:r>
    <w:proofErr w:type="gramEnd"/>
    <w:r>
      <w:t xml:space="preserve">  What caused civil war </w:t>
    </w:r>
  </w:p>
  <w:p w:rsidR="006D6758" w:rsidRDefault="006D6758">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AC"/>
    <w:rsid w:val="001954E3"/>
    <w:rsid w:val="005324AC"/>
    <w:rsid w:val="006D6758"/>
    <w:rsid w:val="00C772E0"/>
    <w:rsid w:val="00D10A5B"/>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4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24AC"/>
    <w:rPr>
      <w:i/>
      <w:iCs/>
    </w:rPr>
  </w:style>
  <w:style w:type="paragraph" w:styleId="Header">
    <w:name w:val="header"/>
    <w:basedOn w:val="Normal"/>
    <w:link w:val="HeaderChar"/>
    <w:uiPriority w:val="99"/>
    <w:unhideWhenUsed/>
    <w:rsid w:val="006D6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758"/>
  </w:style>
  <w:style w:type="paragraph" w:styleId="Footer">
    <w:name w:val="footer"/>
    <w:basedOn w:val="Normal"/>
    <w:link w:val="FooterChar"/>
    <w:uiPriority w:val="99"/>
    <w:unhideWhenUsed/>
    <w:rsid w:val="006D6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4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24AC"/>
    <w:rPr>
      <w:i/>
      <w:iCs/>
    </w:rPr>
  </w:style>
  <w:style w:type="paragraph" w:styleId="Header">
    <w:name w:val="header"/>
    <w:basedOn w:val="Normal"/>
    <w:link w:val="HeaderChar"/>
    <w:uiPriority w:val="99"/>
    <w:unhideWhenUsed/>
    <w:rsid w:val="006D6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758"/>
  </w:style>
  <w:style w:type="paragraph" w:styleId="Footer">
    <w:name w:val="footer"/>
    <w:basedOn w:val="Normal"/>
    <w:link w:val="FooterChar"/>
    <w:uiPriority w:val="99"/>
    <w:unhideWhenUsed/>
    <w:rsid w:val="006D6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6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2025-04-01T09:14:00Z</dcterms:created>
  <dcterms:modified xsi:type="dcterms:W3CDTF">2025-04-01T09:42:00Z</dcterms:modified>
</cp:coreProperties>
</file>